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4F" w:rsidRDefault="00836AC1">
      <w:pPr>
        <w:pStyle w:val="WW-31"/>
        <w:ind w:right="-1334"/>
        <w:jc w:val="center"/>
        <w:rPr>
          <w:color w:val="000000"/>
          <w:szCs w:val="22"/>
        </w:rPr>
      </w:pPr>
      <w:r>
        <w:rPr>
          <w:color w:val="000000"/>
          <w:szCs w:val="22"/>
        </w:rPr>
        <w:t>ДОГОВОР №</w:t>
      </w:r>
    </w:p>
    <w:p w:rsidR="00844A4F" w:rsidRDefault="00836AC1">
      <w:pPr>
        <w:pStyle w:val="WW-31"/>
        <w:ind w:right="-1334"/>
        <w:jc w:val="center"/>
        <w:rPr>
          <w:color w:val="000000"/>
          <w:szCs w:val="22"/>
        </w:rPr>
      </w:pPr>
      <w:r>
        <w:rPr>
          <w:color w:val="000000"/>
          <w:szCs w:val="22"/>
        </w:rPr>
        <w:t>(Аренды нежилого помещения)</w:t>
      </w:r>
    </w:p>
    <w:p w:rsidR="00844A4F" w:rsidRDefault="00844A4F">
      <w:pPr>
        <w:pStyle w:val="WW-31"/>
        <w:jc w:val="center"/>
        <w:rPr>
          <w:color w:val="000000"/>
          <w:szCs w:val="22"/>
        </w:rPr>
      </w:pPr>
    </w:p>
    <w:p w:rsidR="00844A4F" w:rsidRDefault="00836AC1">
      <w:pPr>
        <w:pStyle w:val="WW-31"/>
        <w:ind w:right="-1334"/>
        <w:rPr>
          <w:i/>
          <w:color w:val="000000"/>
          <w:szCs w:val="22"/>
        </w:rPr>
      </w:pPr>
      <w:r>
        <w:rPr>
          <w:i/>
          <w:color w:val="000000"/>
          <w:szCs w:val="22"/>
        </w:rPr>
        <w:t>г. _______________</w:t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</w:r>
      <w:r>
        <w:rPr>
          <w:i/>
          <w:color w:val="000000"/>
          <w:szCs w:val="22"/>
        </w:rPr>
        <w:tab/>
        <w:t xml:space="preserve">                                                     </w:t>
      </w:r>
      <w:r w:rsidR="00A97F85">
        <w:rPr>
          <w:i/>
          <w:color w:val="000000"/>
          <w:szCs w:val="22"/>
        </w:rPr>
        <w:t xml:space="preserve">            «___» __________ 20</w:t>
      </w:r>
      <w:r>
        <w:rPr>
          <w:i/>
          <w:color w:val="000000"/>
          <w:szCs w:val="22"/>
        </w:rPr>
        <w:t xml:space="preserve">__ г.              </w:t>
      </w:r>
    </w:p>
    <w:p w:rsidR="00844A4F" w:rsidRDefault="00844A4F">
      <w:pPr>
        <w:pStyle w:val="WW-31"/>
        <w:ind w:right="-1334"/>
        <w:rPr>
          <w:color w:val="000000"/>
          <w:szCs w:val="22"/>
        </w:rPr>
      </w:pPr>
    </w:p>
    <w:p w:rsidR="00844A4F" w:rsidRDefault="00844A4F">
      <w:pPr>
        <w:pStyle w:val="WW-31"/>
        <w:ind w:right="-1334"/>
        <w:rPr>
          <w:color w:val="000000"/>
          <w:szCs w:val="22"/>
        </w:rPr>
      </w:pPr>
    </w:p>
    <w:p w:rsidR="00844A4F" w:rsidRDefault="00836AC1">
      <w:pPr>
        <w:pStyle w:val="WW-3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 дальнейшем «Арендодатель», с одной стороны, в лице ______________________________________________ , действующего на основании ________________  и </w:t>
      </w:r>
    </w:p>
    <w:p w:rsidR="00844A4F" w:rsidRDefault="00836AC1">
      <w:pPr>
        <w:pStyle w:val="WW-3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_______________________________________________, именуемое в дальнейшем «Арендатор», в лице 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__________________________________________, действующего на основании __________, с другой стороны, далее вместе по тексту именуемые Стороны, заключили в соответствии со ст. ст. 606-625 ГК РФ настоящий Договор о нижеследующем:</w:t>
      </w: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:rsidR="00844A4F" w:rsidRDefault="00836AC1">
      <w:pPr>
        <w:pStyle w:val="WW-3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709"/>
        </w:tabs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Арендодат</w:t>
      </w:r>
      <w:r>
        <w:rPr>
          <w:rFonts w:ascii="Times New Roman" w:hAnsi="Times New Roman" w:cs="Times New Roman"/>
          <w:sz w:val="22"/>
          <w:szCs w:val="22"/>
        </w:rPr>
        <w:t xml:space="preserve">ель передает, а Арендатор принимает в аренду нежилые встроенные Помещения общей площадью </w:t>
      </w:r>
      <w:r>
        <w:rPr>
          <w:rFonts w:ascii="Times New Roman" w:hAnsi="Times New Roman" w:cs="Times New Roman"/>
          <w:b/>
          <w:sz w:val="22"/>
          <w:szCs w:val="22"/>
        </w:rPr>
        <w:t xml:space="preserve"> __ </w:t>
      </w:r>
      <w:r>
        <w:rPr>
          <w:rFonts w:ascii="Times New Roman" w:hAnsi="Times New Roman" w:cs="Times New Roman"/>
          <w:sz w:val="22"/>
          <w:szCs w:val="22"/>
        </w:rPr>
        <w:t xml:space="preserve">кв.м., расположенные по адресу : </w:t>
      </w:r>
      <w:r>
        <w:rPr>
          <w:rFonts w:ascii="Times New Roman" w:hAnsi="Times New Roman" w:cs="Times New Roman"/>
          <w:b/>
          <w:sz w:val="22"/>
          <w:szCs w:val="22"/>
        </w:rPr>
        <w:t>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 далее именуемые  -  Помещение.</w:t>
      </w:r>
    </w:p>
    <w:p w:rsidR="00844A4F" w:rsidRDefault="00836AC1">
      <w:pPr>
        <w:pStyle w:val="BodyText31"/>
        <w:tabs>
          <w:tab w:val="left" w:pos="0"/>
          <w:tab w:val="left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>
        <w:rPr>
          <w:rFonts w:ascii="Times New Roman" w:hAnsi="Times New Roman" w:cs="Times New Roman"/>
          <w:sz w:val="22"/>
          <w:szCs w:val="22"/>
        </w:rPr>
        <w:tab/>
        <w:t>Арендодатель владеет и пользуется Помещением, указанным в п.1.1 н</w:t>
      </w:r>
      <w:r>
        <w:rPr>
          <w:rFonts w:ascii="Times New Roman" w:hAnsi="Times New Roman" w:cs="Times New Roman"/>
          <w:sz w:val="22"/>
          <w:szCs w:val="22"/>
        </w:rPr>
        <w:t>астоящего договора, на праве собственности, что подтверждается Свидетельством о государственной регистрации права серия ____________, выдано ____________ года, о чём в Едином государственном реестре прав на недвижимое имущество и сделок с ним ___________ г</w:t>
      </w:r>
      <w:r>
        <w:rPr>
          <w:rFonts w:ascii="Times New Roman" w:hAnsi="Times New Roman" w:cs="Times New Roman"/>
          <w:sz w:val="22"/>
          <w:szCs w:val="22"/>
        </w:rPr>
        <w:t xml:space="preserve">ода сделана запись о регистрации № _________. </w:t>
      </w:r>
    </w:p>
    <w:p w:rsidR="00844A4F" w:rsidRDefault="00836AC1">
      <w:pPr>
        <w:pStyle w:val="WW-3"/>
        <w:tabs>
          <w:tab w:val="left" w:pos="0"/>
          <w:tab w:val="left" w:pos="284"/>
          <w:tab w:val="left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Арендодатель гарантирует, что на момент подписания настоящего договора Помещение, указанное в п. 1.1., свободно от имущественных прав и претензий третьих лиц, о которых в момент заключения договора сторон</w:t>
      </w:r>
      <w:r>
        <w:rPr>
          <w:rFonts w:ascii="Times New Roman" w:hAnsi="Times New Roman" w:cs="Times New Roman"/>
          <w:sz w:val="22"/>
          <w:szCs w:val="22"/>
        </w:rPr>
        <w:t>ы могли бы знать. Помещение не продано, не заложено, в споре и под запрещением не состоит.</w:t>
      </w:r>
    </w:p>
    <w:p w:rsidR="00844A4F" w:rsidRDefault="00836AC1">
      <w:pPr>
        <w:pStyle w:val="WW-3"/>
        <w:tabs>
          <w:tab w:val="left" w:pos="0"/>
          <w:tab w:val="left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</w:t>
      </w:r>
      <w:r>
        <w:rPr>
          <w:rFonts w:ascii="Times New Roman" w:hAnsi="Times New Roman" w:cs="Times New Roman"/>
          <w:sz w:val="22"/>
          <w:szCs w:val="22"/>
        </w:rPr>
        <w:tab/>
        <w:t>Помещение будет использоваться Арендатором в соответствии со своими уставными целями.</w:t>
      </w:r>
    </w:p>
    <w:p w:rsidR="00844A4F" w:rsidRDefault="00836AC1">
      <w:pPr>
        <w:pStyle w:val="BodyText31"/>
        <w:numPr>
          <w:ilvl w:val="1"/>
          <w:numId w:val="4"/>
        </w:numPr>
        <w:tabs>
          <w:tab w:val="clear" w:pos="720"/>
          <w:tab w:val="left" w:pos="0"/>
          <w:tab w:val="left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  Настоящий договор вступает в силу с даты подписания и действует 11 </w:t>
      </w:r>
      <w:r>
        <w:rPr>
          <w:rFonts w:ascii="Times New Roman" w:hAnsi="Times New Roman" w:cs="Times New Roman"/>
          <w:sz w:val="22"/>
          <w:szCs w:val="22"/>
        </w:rPr>
        <w:t>(одиннадцать)  месяцев.</w:t>
      </w:r>
    </w:p>
    <w:p w:rsidR="00844A4F" w:rsidRDefault="00836AC1">
      <w:pPr>
        <w:pStyle w:val="BodyText31"/>
        <w:numPr>
          <w:ilvl w:val="1"/>
          <w:numId w:val="4"/>
        </w:numPr>
        <w:tabs>
          <w:tab w:val="clear" w:pos="720"/>
          <w:tab w:val="left" w:pos="0"/>
          <w:tab w:val="left" w:pos="709"/>
        </w:tabs>
        <w:ind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1.6. До истечения срока настоящего договора Арендодатель обязуется заключить на тех же условиях долгосрочный договор аренды Помещения сроком на три года и зарегистрировать его в установленном законом порядке. В случае невозможности </w:t>
      </w:r>
      <w:r>
        <w:rPr>
          <w:rFonts w:ascii="Times New Roman" w:hAnsi="Times New Roman" w:cs="Times New Roman"/>
          <w:color w:val="000000"/>
          <w:sz w:val="22"/>
          <w:szCs w:val="22"/>
        </w:rPr>
        <w:t>заключить долгосрочный договор, Арендодатель обязуется заключить с Арендатором на аналогичных условиях последовательно несколько краткосрочных договоров (сроком не менее 11 месяцев) на общий срок аренды – 3 года.</w:t>
      </w:r>
    </w:p>
    <w:p w:rsidR="00844A4F" w:rsidRDefault="00836AC1">
      <w:pPr>
        <w:pStyle w:val="BodyText31"/>
        <w:tabs>
          <w:tab w:val="left" w:pos="0"/>
          <w:tab w:val="left" w:pos="709"/>
        </w:tabs>
        <w:ind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1.7.   Арендатор не вправе без согласия Аре</w:t>
      </w:r>
      <w:r>
        <w:rPr>
          <w:rFonts w:ascii="Times New Roman" w:hAnsi="Times New Roman" w:cs="Times New Roman"/>
          <w:color w:val="000000"/>
          <w:sz w:val="22"/>
          <w:szCs w:val="22"/>
        </w:rPr>
        <w:t>ндодателя, выраженного в письменной форме, сдавать Помещение  в субаренду, кроме сдачи части помещения организацию бара.</w:t>
      </w:r>
    </w:p>
    <w:p w:rsidR="00844A4F" w:rsidRDefault="00844A4F">
      <w:pPr>
        <w:pStyle w:val="BodyText31"/>
        <w:tabs>
          <w:tab w:val="left" w:pos="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844A4F" w:rsidRDefault="00844A4F">
      <w:pPr>
        <w:pStyle w:val="BodyText31"/>
        <w:tabs>
          <w:tab w:val="left" w:pos="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b/>
          <w:sz w:val="22"/>
          <w:szCs w:val="22"/>
        </w:rPr>
        <w:tab/>
        <w:t>ПРАВА И ОБЯЗАННОСТИ СТОРОН.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2.1.</w:t>
      </w:r>
      <w:r>
        <w:rPr>
          <w:rFonts w:ascii="Times New Roman" w:hAnsi="Times New Roman" w:cs="Times New Roman"/>
          <w:b/>
          <w:i/>
          <w:sz w:val="22"/>
          <w:szCs w:val="22"/>
        </w:rPr>
        <w:tab/>
        <w:t>Права Арендодателя::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а). Арендодатель, как лично, так и в лице уполномоченных представителей, имеет право на вход в Помещение в любое время в течение рабочего дня Арендатора с целью проверки соблюдения условий настоящего договора и законодательства Российской Федерации.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2.2.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>Обязанности Арендодателя: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а). Предоставить Арендатору Помещение в соответствии с условиями настоящего договора.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б). Обеспечить Арендатору (в том числе его сотрудникам, клиентам, посетителям) беспрепятственный, круглосуточный, ежедневный допуск в Помещение</w:t>
      </w:r>
      <w:r>
        <w:rPr>
          <w:rFonts w:ascii="Times New Roman" w:hAnsi="Times New Roman" w:cs="Times New Roman"/>
          <w:sz w:val="22"/>
          <w:szCs w:val="22"/>
        </w:rPr>
        <w:t xml:space="preserve">, включая выходные и праздничные дни.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в). Обеспечить Помещение электроэнергией мощностью не менее </w:t>
      </w:r>
      <w:r>
        <w:rPr>
          <w:rFonts w:ascii="Times New Roman" w:hAnsi="Times New Roman" w:cs="Times New Roman"/>
          <w:b/>
          <w:sz w:val="22"/>
          <w:szCs w:val="22"/>
        </w:rPr>
        <w:t>50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кВт, водоснабжением, бытовой канализацией, отоплением, телефонной связью.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г). Производить за свой счет как плановый, так и вызванный неотложной необходимо</w:t>
      </w:r>
      <w:r>
        <w:rPr>
          <w:rFonts w:ascii="Times New Roman" w:hAnsi="Times New Roman" w:cs="Times New Roman"/>
          <w:sz w:val="22"/>
          <w:szCs w:val="22"/>
        </w:rPr>
        <w:t>стью капитальный ремонт переданного в аренду Помещения, а также устранять последствия аварий, произошедших не по вине Арендатора (протечка крыши, прорыв водопровода канализации, отопления и т.п.).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2.3.   Права Арендатора: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а). Арендатор вправе использовать </w:t>
      </w:r>
      <w:r>
        <w:rPr>
          <w:rFonts w:ascii="Times New Roman" w:hAnsi="Times New Roman" w:cs="Times New Roman"/>
          <w:sz w:val="22"/>
          <w:szCs w:val="22"/>
        </w:rPr>
        <w:t>Помещение, в целях указанных в п.1.4., круглосуточно, ежедневно, включая выходные и праздничные дни. Сотрудники Арендатора, клиенты, посетители имеют право на беспрепятственный доступ в Помещение круглосуточно, ежедневно, включая выходные и праздничные дни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б).   Арендатор за счет своих средств по согласованию с Арендодателем и с Администрацией города может разместить на фасаде здания, в котором расположено Помещение, с целью обозначения своего местонахождения соответствующие вывески информационного характе</w:t>
      </w:r>
      <w:r>
        <w:rPr>
          <w:rFonts w:ascii="Times New Roman" w:hAnsi="Times New Roman" w:cs="Times New Roman"/>
          <w:sz w:val="22"/>
          <w:szCs w:val="22"/>
        </w:rPr>
        <w:t>ра, указательные таблички, стенды и пр.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Оплата за размещение на фасаде здания информационных вывесок, указателей  и пр. Арендодателем не взимается.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в).    Арендодатель вправе установить в Помещении сигнализацию и иные системы охраны, не нарушающие работу</w:t>
      </w:r>
      <w:r>
        <w:rPr>
          <w:rFonts w:ascii="Times New Roman" w:hAnsi="Times New Roman" w:cs="Times New Roman"/>
          <w:sz w:val="22"/>
          <w:szCs w:val="22"/>
        </w:rPr>
        <w:t xml:space="preserve"> уже существующих сигнализации и системы охраны здания.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2.4.   Арендатор  обязан: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а). Использовать арендуемое Помещение  в соответствии с п. 1.4. настоящего договора.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б). Беспрепятственно допускать в арендуемое Помещение представителей Арендодателей с це</w:t>
      </w:r>
      <w:r>
        <w:rPr>
          <w:rFonts w:ascii="Times New Roman" w:hAnsi="Times New Roman" w:cs="Times New Roman"/>
          <w:sz w:val="22"/>
          <w:szCs w:val="22"/>
        </w:rPr>
        <w:t>лью проверки состояния, использования субарендуемого Помещения, соблюдения условий настоящего договора и законодательства Российской Федерации.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в). В случае аварий происшедших по вине Арендатора, немедленно принимать все необходимые меры по устранению их п</w:t>
      </w:r>
      <w:r>
        <w:rPr>
          <w:rFonts w:ascii="Times New Roman" w:hAnsi="Times New Roman" w:cs="Times New Roman"/>
          <w:sz w:val="22"/>
          <w:szCs w:val="22"/>
        </w:rPr>
        <w:t xml:space="preserve">оследствий своими силами, за счет своих средств.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г). Содержать Арендуемое Помещение в надлежащем санитарном, техническом и противопожарном состоянии.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д). Не производить никаких неотделимых улучшений Помещения без  согласования с  Арендодателем.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е). Своев</w:t>
      </w:r>
      <w:r>
        <w:rPr>
          <w:rFonts w:ascii="Times New Roman" w:hAnsi="Times New Roman" w:cs="Times New Roman"/>
          <w:sz w:val="22"/>
          <w:szCs w:val="22"/>
        </w:rPr>
        <w:t>ременно, по мере необходимости производить за счет своих средств текущий ремонт арендуемого Помещения и по согласованию с Арендодателем капитальный ремонт, обусловленный особенностью деятельности Арендатора.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ж). Своевременно вносить субарендную плату и </w:t>
      </w:r>
      <w:r>
        <w:rPr>
          <w:rFonts w:ascii="Times New Roman" w:hAnsi="Times New Roman" w:cs="Times New Roman"/>
          <w:sz w:val="22"/>
          <w:szCs w:val="22"/>
        </w:rPr>
        <w:t>другие платежи по настоящему Договору.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з). В случае досрочного расторжения по своей инициативе письменно уведомить Арендодателя не позднее, чем за 30 (тридцать) календарных дней о предстоящем расторжении настоящего договора и освобождении Помещения.</w:t>
      </w: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ab/>
        <w:t>П</w:t>
      </w:r>
      <w:r>
        <w:rPr>
          <w:rFonts w:ascii="Times New Roman" w:hAnsi="Times New Roman" w:cs="Times New Roman"/>
          <w:b/>
          <w:sz w:val="22"/>
          <w:szCs w:val="22"/>
        </w:rPr>
        <w:t>ОРЯДОК ПЕРЕДАЧИ ПОМЕЩЕНИЯ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ab/>
        <w:t>Передача Помещения, указанного в пункте 1.1 настоящего договора, производится по Акту приема-передачи, являющемуся неотъемлемой частью настоящего договора (Приложение №2), который подписывается уполномоченными представителями</w:t>
      </w:r>
      <w:r>
        <w:rPr>
          <w:rFonts w:ascii="Times New Roman" w:hAnsi="Times New Roman" w:cs="Times New Roman"/>
          <w:sz w:val="22"/>
          <w:szCs w:val="22"/>
        </w:rPr>
        <w:t xml:space="preserve"> Сторон в срок не позднее 10 (десяти)  календарных  дней с момента подписания настоящего договора.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Акте указывается техническое состояние Помещения и перечисляется оборудование, если таковое имеется в Помещении.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ab/>
        <w:t>Возврат Помещения производится Аренда</w:t>
      </w:r>
      <w:r>
        <w:rPr>
          <w:rFonts w:ascii="Times New Roman" w:hAnsi="Times New Roman" w:cs="Times New Roman"/>
          <w:sz w:val="22"/>
          <w:szCs w:val="22"/>
        </w:rPr>
        <w:t>тором Арендодателю по истечении срока действия настоящего договора, либо при его досрочном расторжении, по Акту приема-передачи в течение 10 (десяти) рабочих дней в состоянии, пригодном для использования с учетом нормального износа.</w:t>
      </w:r>
    </w:p>
    <w:p w:rsidR="00844A4F" w:rsidRDefault="00836AC1">
      <w:pPr>
        <w:pStyle w:val="30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Неотделимые улучше</w:t>
      </w:r>
      <w:r>
        <w:rPr>
          <w:rFonts w:ascii="Times New Roman" w:hAnsi="Times New Roman" w:cs="Times New Roman"/>
          <w:sz w:val="22"/>
          <w:szCs w:val="22"/>
        </w:rPr>
        <w:t xml:space="preserve">ния, произведённые Арендатором с согласия Арендодателя, после окончания действия договора или в случае досрочного его расторжения переходят в собственность Арендодателя .Стоимость неотделимых улучшении, в случае досрочного расторжения настоящего договора, </w:t>
      </w:r>
      <w:r>
        <w:rPr>
          <w:rFonts w:ascii="Times New Roman" w:hAnsi="Times New Roman" w:cs="Times New Roman"/>
          <w:sz w:val="22"/>
          <w:szCs w:val="22"/>
        </w:rPr>
        <w:t>либо истечения срока действия настоящего договора засчитывается в счёт всех компенсационных выплат (претензии) со стороны Арендодателя по настоящему договору.</w:t>
      </w:r>
    </w:p>
    <w:p w:rsidR="00844A4F" w:rsidRDefault="00836AC1">
      <w:pPr>
        <w:pStyle w:val="WW-31"/>
        <w:ind w:right="-1334" w:firstLine="284"/>
        <w:rPr>
          <w:b/>
          <w:i/>
          <w:color w:val="000000"/>
          <w:szCs w:val="22"/>
        </w:rPr>
      </w:pPr>
      <w:r>
        <w:rPr>
          <w:color w:val="000000"/>
          <w:szCs w:val="22"/>
        </w:rPr>
        <w:t>3.4. Отделимые улучшения Помещения, произведённые Арендатора, являются собственностью последнего</w:t>
      </w:r>
      <w:r>
        <w:rPr>
          <w:b/>
          <w:i/>
          <w:color w:val="000000"/>
          <w:szCs w:val="22"/>
        </w:rPr>
        <w:t>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3.5. Арендодатель не вправе требовать от Арендатора в случае досрочного расторжения, либо истечения срока действия  настоящего договора, а также в пределах срока, предусмотренного п. 1.6. настоящего договора, восстановления первоначального состояния Помещ</w:t>
      </w:r>
      <w:r>
        <w:rPr>
          <w:color w:val="000000"/>
          <w:szCs w:val="22"/>
        </w:rPr>
        <w:t>ения, которое Помещение имело на момент передачи Арендатору в аренду по акту приёма – передачи, а также возмещения каких бы то ни было компенсации затрат, необходимых для восстановления Помещения в первоначальное состояние.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3.6. Настоящим , Арендодатель вы</w:t>
      </w:r>
      <w:r>
        <w:rPr>
          <w:color w:val="000000"/>
          <w:szCs w:val="22"/>
        </w:rPr>
        <w:t>ражает Арендатору своё согласие на производство неотделимых улучшении, в том числе дает согласие провести необходимую перепланировку  и/или переоборудование Помещения, без дополнительного на то согласования со стороны Арендодателя. Арендодатель отказываетс</w:t>
      </w:r>
      <w:r>
        <w:rPr>
          <w:color w:val="000000"/>
          <w:szCs w:val="22"/>
        </w:rPr>
        <w:t>я от каких – либо финансовых претензии к Арендатору как по истечении срока действия настоящего договора, так и в случае его досрочного расторжения.</w:t>
      </w:r>
    </w:p>
    <w:p w:rsidR="00844A4F" w:rsidRDefault="00844A4F">
      <w:pPr>
        <w:pStyle w:val="WW-31"/>
        <w:ind w:right="-1334"/>
        <w:rPr>
          <w:b/>
          <w:i/>
          <w:color w:val="000000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b/>
          <w:sz w:val="22"/>
          <w:szCs w:val="22"/>
        </w:rPr>
        <w:tab/>
        <w:t>ЦЕНА ДОГОВОРА И ПОРЯДОК РАСЧЕТОВ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Размер месячной арендной платы за помещение составляет____________</w:t>
      </w:r>
      <w:r>
        <w:rPr>
          <w:rFonts w:ascii="Times New Roman" w:hAnsi="Times New Roman" w:cs="Times New Roman"/>
          <w:sz w:val="22"/>
          <w:szCs w:val="22"/>
        </w:rPr>
        <w:t>________ рублей в месяц, НДС______________________.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Днем оплаты в рамках настоящего договора считается дата списания денежных средств со счета Арендатора.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Арендная плата за неполный календарный месяц рассчитывается, исходя из фактического количества дне</w:t>
      </w:r>
      <w:r>
        <w:rPr>
          <w:rFonts w:ascii="Times New Roman" w:hAnsi="Times New Roman" w:cs="Times New Roman"/>
          <w:sz w:val="22"/>
          <w:szCs w:val="22"/>
        </w:rPr>
        <w:t xml:space="preserve">й нахождения  Арендатора в арендуемом Помещении.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Арендная плата начисляется и выплачивается с момента передачи Помещения по Акту приема-передачи и выплачивается  Арендодателем до даты подписания Акта приема (возврата) Помещения.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ab/>
        <w:t>Арендатор своевремен</w:t>
      </w:r>
      <w:r>
        <w:rPr>
          <w:rFonts w:ascii="Times New Roman" w:hAnsi="Times New Roman" w:cs="Times New Roman"/>
          <w:sz w:val="22"/>
          <w:szCs w:val="22"/>
        </w:rPr>
        <w:t xml:space="preserve">но производит арендные платежи  в соответствии с условиями настоящего договора на основании выставленных Арендодателем счетов, а именно: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за первый месяц аренды –  по счету Арендодателя в течение 5 рабочих дней с момента передачи Помещения по Акту;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за по</w:t>
      </w:r>
      <w:r>
        <w:rPr>
          <w:rFonts w:ascii="Times New Roman" w:hAnsi="Times New Roman" w:cs="Times New Roman"/>
          <w:sz w:val="22"/>
          <w:szCs w:val="22"/>
        </w:rPr>
        <w:t>следующие месяцы – ежемесячно по счету Арендодателя не позднее 5 числа текущего месяца за текущий месяц  путем перечисления  денежных средств на счет Арендодателя, указанный в настоящем договоре, либо по иным реквизитам, указанным Арендодателем.</w:t>
      </w:r>
    </w:p>
    <w:p w:rsidR="00844A4F" w:rsidRDefault="00836AC1">
      <w:pPr>
        <w:pStyle w:val="30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Разме</w:t>
      </w:r>
      <w:r>
        <w:rPr>
          <w:rFonts w:ascii="Times New Roman" w:hAnsi="Times New Roman" w:cs="Times New Roman"/>
          <w:sz w:val="22"/>
          <w:szCs w:val="22"/>
        </w:rPr>
        <w:t xml:space="preserve">р арендной платы, определенный п.  4.1. настоящего договора, в рамках настоящего договора изменению не подлежит.    </w:t>
      </w:r>
    </w:p>
    <w:p w:rsidR="00844A4F" w:rsidRDefault="00836AC1">
      <w:pPr>
        <w:pStyle w:val="30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Арендодатель по взаимному соглашению сторон, в течение срока, предусмотренного п. 1.6. настоящего договора, может увеличить размер арендной</w:t>
      </w:r>
      <w:r>
        <w:rPr>
          <w:rFonts w:ascii="Times New Roman" w:hAnsi="Times New Roman" w:cs="Times New Roman"/>
          <w:sz w:val="22"/>
          <w:szCs w:val="22"/>
        </w:rPr>
        <w:t xml:space="preserve"> платы, но не чаще одного раза в год, не более чем на 10% и не ранее чем через 11 (одиннадцать) месяцев со дня последнего увеличения арендной платы. </w:t>
      </w:r>
    </w:p>
    <w:p w:rsidR="00844A4F" w:rsidRDefault="00836AC1">
      <w:pPr>
        <w:ind w:right="-1334" w:firstLine="284"/>
        <w:jc w:val="both"/>
        <w:rPr>
          <w:sz w:val="22"/>
          <w:szCs w:val="22"/>
        </w:rPr>
      </w:pPr>
      <w:r>
        <w:rPr>
          <w:sz w:val="22"/>
          <w:szCs w:val="22"/>
        </w:rPr>
        <w:t>4.4  .В случае изменения размера арендной платы в сторону увеличения, в  рамках действия  настоящего догов</w:t>
      </w:r>
      <w:r>
        <w:rPr>
          <w:sz w:val="22"/>
          <w:szCs w:val="22"/>
        </w:rPr>
        <w:t>ора, так и при заключении договора аренды на новый срок, то такое повышение размера арендной платы рассматривается сторонами как компенсация Арендатора Арендодателю стоимости затрат последнего на приведения Помещения в первоначальный вид, (демонтаж возведе</w:t>
      </w:r>
      <w:r>
        <w:rPr>
          <w:sz w:val="22"/>
          <w:szCs w:val="22"/>
        </w:rPr>
        <w:t>нных перегородок, покраска стен и т.п.), который  помещение имело на момент передачи  Арендатору в аренду по Акту приёма – передачи, в ином случае, компенсация определяется сторонами дополнительным соглашением к настоящему договору.</w:t>
      </w: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ОТВЕТСТВЕННОСТЬ </w:t>
      </w:r>
      <w:r>
        <w:rPr>
          <w:rFonts w:ascii="Times New Roman" w:hAnsi="Times New Roman" w:cs="Times New Roman"/>
          <w:b/>
          <w:sz w:val="22"/>
          <w:szCs w:val="22"/>
        </w:rPr>
        <w:t>СТОРОН.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</w:t>
      </w:r>
      <w:r>
        <w:rPr>
          <w:rFonts w:ascii="Times New Roman" w:hAnsi="Times New Roman" w:cs="Times New Roman"/>
          <w:sz w:val="22"/>
          <w:szCs w:val="22"/>
        </w:rPr>
        <w:tab/>
        <w:t xml:space="preserve"> В случае не внесения арендной платы и/или иных платежей по настоящему договору в сроки, установленные разделом 4 настоящего договора,  Арендатор уплачивает Арендодателю пеню в размере 0,1% от просроченной суммы за каждый день просрочки платеж</w:t>
      </w:r>
      <w:r>
        <w:rPr>
          <w:rFonts w:ascii="Times New Roman" w:hAnsi="Times New Roman" w:cs="Times New Roman"/>
          <w:sz w:val="22"/>
          <w:szCs w:val="22"/>
        </w:rPr>
        <w:t>а.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 случае не предоставления Арендодателем Помещения по Акту приема-передачи в срок, установленный настоящим Договором, Арендодатель уплачивает Арендатору пеню в размере 0,1% от суммы месячной арендной платы за каждый день просрочки.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  Нарушение</w:t>
      </w:r>
      <w:r>
        <w:rPr>
          <w:rFonts w:ascii="Times New Roman" w:hAnsi="Times New Roman" w:cs="Times New Roman"/>
          <w:sz w:val="22"/>
          <w:szCs w:val="22"/>
        </w:rPr>
        <w:t xml:space="preserve"> Арендодателем обязанности произвести капитальный ремонт, предусмотренный Договором  или вызванный неотложной необходимостью, дает право Арендатору по своему выбору: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произвести ремонт  и взыскать с Арендодателя стоимость ремонта или зачесть в счет аренд</w:t>
      </w:r>
      <w:r>
        <w:rPr>
          <w:rFonts w:ascii="Times New Roman" w:hAnsi="Times New Roman" w:cs="Times New Roman"/>
          <w:sz w:val="22"/>
          <w:szCs w:val="22"/>
        </w:rPr>
        <w:t>ной платы при условии согласовании сметы на устранение недостатков;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потребовать соответственного уменьшения арендной платы.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 Арендодатель несет ответственность за недостатки сданного в аренду имущества, полностью или частично препятствующие пользова</w:t>
      </w:r>
      <w:r>
        <w:rPr>
          <w:rFonts w:ascii="Times New Roman" w:hAnsi="Times New Roman" w:cs="Times New Roman"/>
          <w:sz w:val="22"/>
          <w:szCs w:val="22"/>
        </w:rPr>
        <w:t>нию им, даже если во время заключения договора аренды он не знал об этих недостатках.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При обнаружении таких недостатков Арендатор вправе по своему выбору: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потребовать от Арендодателя либо безвозмездного устранения недостатков имущества, либо соразмерно</w:t>
      </w:r>
      <w:r>
        <w:rPr>
          <w:rFonts w:ascii="Times New Roman" w:hAnsi="Times New Roman" w:cs="Times New Roman"/>
          <w:sz w:val="22"/>
          <w:szCs w:val="22"/>
        </w:rPr>
        <w:t>го уменьшения арендной платы, либо возмещения своих расходов на устранение недостатков имущества;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Арендодателю.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</w:t>
      </w:r>
      <w:r>
        <w:rPr>
          <w:rFonts w:ascii="Times New Roman" w:hAnsi="Times New Roman" w:cs="Times New Roman"/>
          <w:sz w:val="22"/>
          <w:szCs w:val="22"/>
        </w:rPr>
        <w:t>. Арендодатель не отвечает за недостатки сданного в аренду имущества,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</w:t>
      </w:r>
      <w:r>
        <w:rPr>
          <w:rFonts w:ascii="Times New Roman" w:hAnsi="Times New Roman" w:cs="Times New Roman"/>
          <w:sz w:val="22"/>
          <w:szCs w:val="22"/>
        </w:rPr>
        <w:t>равности при заключении договора или передаче имущества в аренду.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5.6. Уплата пени, установленных настоящим договором, не освобождает Стороны от выполнения взятых на себя обязательств по настоящему договору.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5.7. В случае неисполнения или ненадлежащего исп</w:t>
      </w:r>
      <w:r>
        <w:rPr>
          <w:color w:val="000000"/>
          <w:szCs w:val="22"/>
        </w:rPr>
        <w:t>олнения Сторонами взятых на себя обязательств по настоящему договору, Сторона, нарушившая условия настоящего договора, возмещает другой Стороне причиненные этим убытки, в соответствии с действующим законодательством Российской Федерации.</w:t>
      </w: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ФОРС-МАЖОР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1. Стороны освобождаются от ответственности за неисполнение или ненадлежащее исполнение обязательств, взятых на себя по настоящему договору, если оно явилось следствием обстоятельств непреодолимой силы, возникших после заключения настоящего договора в резу</w:t>
      </w:r>
      <w:r>
        <w:rPr>
          <w:rFonts w:ascii="Times New Roman" w:hAnsi="Times New Roman" w:cs="Times New Roman"/>
          <w:sz w:val="22"/>
          <w:szCs w:val="22"/>
        </w:rPr>
        <w:t>льтате событий чрезвычайного характера, наступление которых Сторона, не исполнившая свои обязательства полностью или частично, не могла ни предвидеть, ни предотвратить разумными средствами.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При наступлении указанных в пункте 6.1 настоящего договора обстоятельств Сторона по договору, для которой создалась невозможность исполнения ее обязательств, должна в кратчайший срок известить  о них в письменном виде другую Сторону, с представлением </w:t>
      </w:r>
      <w:r>
        <w:rPr>
          <w:rFonts w:ascii="Times New Roman" w:hAnsi="Times New Roman" w:cs="Times New Roman"/>
          <w:sz w:val="22"/>
          <w:szCs w:val="22"/>
        </w:rPr>
        <w:t xml:space="preserve">доказательств наступления обстоятельств непреодолимой силы.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</w:t>
      </w:r>
      <w:r>
        <w:rPr>
          <w:rFonts w:ascii="Times New Roman" w:hAnsi="Times New Roman" w:cs="Times New Roman"/>
          <w:sz w:val="22"/>
          <w:szCs w:val="22"/>
        </w:rPr>
        <w:t>обстоятельства и их последствия.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наступившие обстоятельства, указанные в п. 6.1,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</w:t>
      </w:r>
      <w:r>
        <w:rPr>
          <w:rFonts w:ascii="Times New Roman" w:hAnsi="Times New Roman" w:cs="Times New Roman"/>
          <w:sz w:val="22"/>
          <w:szCs w:val="22"/>
        </w:rPr>
        <w:t>щего договора либо его прекращения.</w:t>
      </w: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31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7. ИЗМЕНЕНИЕ И РАСТОРЖЕНИЕ ДОГОВОРА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7.1. Настоящий договор может быть расторгнут по обоюдному согласию Сторон, в порядке, предусмотренном действующим законодательством Российской Федерации.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7.2. Настоящий договор может</w:t>
      </w:r>
      <w:r>
        <w:rPr>
          <w:color w:val="000000"/>
          <w:szCs w:val="22"/>
        </w:rPr>
        <w:t xml:space="preserve"> быть изменен и/или дополнен Сторонами в период его действия на основе их письменного взаимного согласия, оформленного в виде дополнительного  соглашения, подписанного обеими сторонами настоящего договора.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7.3.  Настоящий Договор может быть досрочно растор</w:t>
      </w:r>
      <w:r>
        <w:rPr>
          <w:color w:val="000000"/>
          <w:szCs w:val="22"/>
        </w:rPr>
        <w:t>гнут в одностороннем внесудебном порядке по требованию Арендодателя, при условии письменного уведомления Арендатора не менее, чем за 30 (тридцать) календарных дней до предполагаемой даты расторжения ,по  следующим основаниям: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7.3.1. При использования Аренд</w:t>
      </w:r>
      <w:r>
        <w:rPr>
          <w:color w:val="000000"/>
          <w:szCs w:val="22"/>
        </w:rPr>
        <w:t>атором помещения с нарушением п.1.4. настоящего договора;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7.3.2. При возникновении по вине Арендатора задолженности по внесению предусмотренной условиями договора с учетом последующих изменении и дополнении к нему арендной платы за Помещение неоднократно (</w:t>
      </w:r>
      <w:r>
        <w:rPr>
          <w:color w:val="000000"/>
          <w:szCs w:val="22"/>
        </w:rPr>
        <w:t>более двух раз подряд) по истечении установленного в  п . 4.2. договора срока более , чем на 15 рабочих дней.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7.3.3. В случае, если Арендатор умышленно или по неосторожности существенно ухудшает состояние Помещения.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7.4    Арендодатель вправе требовать дос</w:t>
      </w:r>
      <w:r>
        <w:rPr>
          <w:color w:val="000000"/>
          <w:szCs w:val="22"/>
        </w:rPr>
        <w:t>рочного расторжения договора только после направления Арендатору письменного предупреждения о необходимости устранения вышеперечисленных нарушении в разумный срок ( не более 10 рабочих дней).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7.5.   Настоящий  Договор может быть досрочно расторгнут в однос</w:t>
      </w:r>
      <w:r>
        <w:rPr>
          <w:color w:val="000000"/>
          <w:szCs w:val="22"/>
        </w:rPr>
        <w:t>тороннем внесудебном порядке по требованию Арендатора, при условии письменного уведомления Арендодателя не менее, чем 30 (тридцать) календарных дней о предстоящем расторжении и освобождении помещения.</w:t>
      </w:r>
    </w:p>
    <w:p w:rsidR="00844A4F" w:rsidRDefault="00836AC1">
      <w:pPr>
        <w:pStyle w:val="WW-31"/>
        <w:ind w:right="-1334" w:firstLine="284"/>
        <w:rPr>
          <w:color w:val="000000"/>
          <w:szCs w:val="22"/>
        </w:rPr>
      </w:pPr>
      <w:r>
        <w:rPr>
          <w:color w:val="000000"/>
          <w:szCs w:val="22"/>
        </w:rPr>
        <w:t>7.6. Истечение срока действия настоящего договора не ос</w:t>
      </w:r>
      <w:r>
        <w:rPr>
          <w:color w:val="000000"/>
          <w:szCs w:val="22"/>
        </w:rPr>
        <w:t>вобождает Стороны от ответственности за невыполнение или ненадлежащее выполнение обязательств, взятых на себя по настоящему договору.</w:t>
      </w:r>
    </w:p>
    <w:p w:rsidR="00844A4F" w:rsidRDefault="00844A4F">
      <w:pPr>
        <w:pStyle w:val="WW-31"/>
        <w:ind w:right="-1334"/>
        <w:rPr>
          <w:color w:val="000000"/>
          <w:szCs w:val="22"/>
        </w:rPr>
      </w:pPr>
    </w:p>
    <w:p w:rsidR="00844A4F" w:rsidRDefault="00844A4F">
      <w:pPr>
        <w:pStyle w:val="WW-31"/>
        <w:ind w:right="-1334"/>
        <w:rPr>
          <w:color w:val="000000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b/>
          <w:sz w:val="22"/>
          <w:szCs w:val="22"/>
        </w:rPr>
        <w:tab/>
        <w:t>ПРОЧИЕ УСЛОВИЯ.</w:t>
      </w:r>
    </w:p>
    <w:p w:rsidR="00844A4F" w:rsidRDefault="00836AC1">
      <w:pPr>
        <w:pStyle w:val="BodyText31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 Настоящий Договор составлен и подписан в 2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(двух) экземплярах, имеющих одинаковую юридическую с</w:t>
      </w:r>
      <w:r>
        <w:rPr>
          <w:rFonts w:ascii="Times New Roman" w:hAnsi="Times New Roman" w:cs="Times New Roman"/>
          <w:sz w:val="22"/>
          <w:szCs w:val="22"/>
        </w:rPr>
        <w:t xml:space="preserve">илу, по одному для каждой из Сторон. 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При изменении реквизитов Стороны обязаны немедленно уведомить об этом друг друга по факсимильной связи, а также в письменном виде заказными отправлениями.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Права, обязанности и ответственность Сторон, не урегу</w:t>
      </w:r>
      <w:r>
        <w:rPr>
          <w:rFonts w:ascii="Times New Roman" w:hAnsi="Times New Roman" w:cs="Times New Roman"/>
          <w:sz w:val="22"/>
          <w:szCs w:val="22"/>
        </w:rPr>
        <w:t>лированные настоящим договором, регламентируются законодательством Российской Федерации.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Споры, возникающие между Сторонами по настоящему Договору, регулируются Сторонами путем переговоров, а при не достижении соглашения – в Арбитражном суде в соответ</w:t>
      </w:r>
      <w:r>
        <w:rPr>
          <w:rFonts w:ascii="Times New Roman" w:hAnsi="Times New Roman" w:cs="Times New Roman"/>
          <w:sz w:val="22"/>
          <w:szCs w:val="22"/>
        </w:rPr>
        <w:t>ствии с действующим законодательством Российской Федерации.</w:t>
      </w:r>
    </w:p>
    <w:p w:rsidR="00844A4F" w:rsidRDefault="00836AC1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8.5. В случае реорганизации одной из Сторон, права и обязательства реорганизуемой Стороны по настоящему Договору, в полном объеме переходят к ее правопреемнику.</w:t>
      </w:r>
    </w:p>
    <w:p w:rsidR="00844A4F" w:rsidRDefault="00844A4F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ind w:firstLine="284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АДРЕСА, РЕКВИЗИТЫ И ПОДПИСИ СТ</w:t>
      </w:r>
      <w:r>
        <w:rPr>
          <w:rFonts w:ascii="Times New Roman" w:hAnsi="Times New Roman" w:cs="Times New Roman"/>
          <w:b/>
          <w:sz w:val="22"/>
          <w:szCs w:val="22"/>
        </w:rPr>
        <w:t>ОРОН</w:t>
      </w:r>
    </w:p>
    <w:p w:rsidR="00844A4F" w:rsidRDefault="00844A4F">
      <w:pPr>
        <w:pStyle w:val="WW-3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485"/>
        <w:gridCol w:w="2733"/>
        <w:gridCol w:w="2186"/>
      </w:tblGrid>
      <w:tr w:rsidR="00844A4F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WW-31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Арендодатель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WW-31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Арендатор</w:t>
            </w:r>
          </w:p>
        </w:tc>
      </w:tr>
      <w:tr w:rsidR="00844A4F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b/>
                <w:sz w:val="22"/>
                <w:szCs w:val="22"/>
              </w:rPr>
            </w:pPr>
          </w:p>
          <w:p w:rsidR="00844A4F" w:rsidRDefault="00844A4F">
            <w:pPr>
              <w:ind w:right="-1327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WW-31"/>
              <w:widowControl/>
              <w:tabs>
                <w:tab w:val="left" w:pos="426"/>
                <w:tab w:val="left" w:pos="851"/>
              </w:tabs>
              <w:snapToGrid w:val="0"/>
              <w:ind w:right="-1327"/>
              <w:rPr>
                <w:color w:val="000000"/>
                <w:szCs w:val="22"/>
              </w:rPr>
            </w:pPr>
          </w:p>
          <w:p w:rsidR="00844A4F" w:rsidRDefault="00844A4F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</w:p>
        </w:tc>
      </w:tr>
      <w:tr w:rsidR="00844A4F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Банковские реквизиты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Банковские реквизиты</w:t>
            </w:r>
          </w:p>
        </w:tc>
      </w:tr>
      <w:tr w:rsidR="00844A4F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  <w:p w:rsidR="00844A4F" w:rsidRDefault="00844A4F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  <w:p w:rsidR="00844A4F" w:rsidRDefault="00844A4F">
            <w:pPr>
              <w:pStyle w:val="WW-31"/>
              <w:widowControl/>
              <w:tabs>
                <w:tab w:val="left" w:pos="426"/>
                <w:tab w:val="left" w:pos="851"/>
              </w:tabs>
              <w:ind w:right="-1327"/>
              <w:rPr>
                <w:color w:val="000000"/>
                <w:szCs w:val="22"/>
              </w:rPr>
            </w:pPr>
          </w:p>
        </w:tc>
      </w:tr>
      <w:tr w:rsidR="00844A4F">
        <w:trPr>
          <w:cantSplit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</w:tr>
      <w:tr w:rsidR="00844A4F">
        <w:trPr>
          <w:cantSplit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ind w:right="-1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44A4F" w:rsidRDefault="00844A4F">
            <w:pPr>
              <w:ind w:right="-1327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ind w:right="-1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44A4F" w:rsidRDefault="00844A4F">
            <w:pPr>
              <w:ind w:right="-1327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</w:tr>
      <w:tr w:rsidR="00844A4F">
        <w:trPr>
          <w:cantSplit/>
        </w:trPr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b/>
                <w:i/>
                <w:sz w:val="22"/>
                <w:szCs w:val="22"/>
              </w:rPr>
            </w:pPr>
          </w:p>
        </w:tc>
      </w:tr>
      <w:tr w:rsidR="00844A4F"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snapToGrid w:val="0"/>
              <w:ind w:right="-1327"/>
              <w:rPr>
                <w:sz w:val="22"/>
                <w:szCs w:val="22"/>
              </w:rPr>
            </w:pPr>
          </w:p>
        </w:tc>
      </w:tr>
    </w:tbl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WW-3"/>
        <w:rPr>
          <w:rFonts w:ascii="Times New Roman" w:hAnsi="Times New Roman" w:cs="Times New Roman"/>
          <w:b/>
          <w:sz w:val="22"/>
          <w:szCs w:val="22"/>
        </w:rPr>
      </w:pPr>
    </w:p>
    <w:p w:rsidR="00844A4F" w:rsidRDefault="00844A4F">
      <w:pPr>
        <w:pStyle w:val="3"/>
        <w:ind w:left="6096" w:right="-1108"/>
        <w:jc w:val="right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3"/>
        <w:ind w:left="6804" w:right="-1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№___                                                                                К договору аренды нежилого помещения           </w:t>
      </w:r>
    </w:p>
    <w:p w:rsidR="00844A4F" w:rsidRDefault="00836AC1">
      <w:pPr>
        <w:pStyle w:val="3"/>
        <w:ind w:left="6804" w:right="-11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A97F85">
        <w:rPr>
          <w:rFonts w:ascii="Times New Roman" w:hAnsi="Times New Roman" w:cs="Times New Roman"/>
          <w:sz w:val="22"/>
          <w:szCs w:val="22"/>
        </w:rPr>
        <w:t xml:space="preserve">            от «___» ______  20</w:t>
      </w:r>
      <w:r>
        <w:rPr>
          <w:rFonts w:ascii="Times New Roman" w:hAnsi="Times New Roman" w:cs="Times New Roman"/>
          <w:sz w:val="22"/>
          <w:szCs w:val="22"/>
        </w:rPr>
        <w:t>__ года</w:t>
      </w:r>
    </w:p>
    <w:p w:rsidR="00844A4F" w:rsidRDefault="00844A4F">
      <w:pPr>
        <w:ind w:right="-1108"/>
        <w:jc w:val="both"/>
        <w:rPr>
          <w:b/>
          <w:sz w:val="22"/>
          <w:szCs w:val="22"/>
        </w:rPr>
      </w:pPr>
    </w:p>
    <w:p w:rsidR="00844A4F" w:rsidRDefault="00836AC1">
      <w:pPr>
        <w:ind w:right="-9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Акт приема-передачи </w:t>
      </w:r>
    </w:p>
    <w:p w:rsidR="00844A4F" w:rsidRDefault="00836AC1">
      <w:pPr>
        <w:ind w:right="-9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44A4F" w:rsidRDefault="00844A4F">
      <w:pPr>
        <w:ind w:right="-966"/>
        <w:jc w:val="center"/>
        <w:rPr>
          <w:b/>
          <w:sz w:val="22"/>
          <w:szCs w:val="22"/>
        </w:rPr>
      </w:pPr>
    </w:p>
    <w:p w:rsidR="00844A4F" w:rsidRDefault="00844A4F">
      <w:pPr>
        <w:ind w:right="-966"/>
        <w:jc w:val="center"/>
        <w:rPr>
          <w:b/>
          <w:sz w:val="22"/>
          <w:szCs w:val="22"/>
        </w:rPr>
      </w:pPr>
    </w:p>
    <w:p w:rsidR="00844A4F" w:rsidRDefault="00836AC1">
      <w:pPr>
        <w:ind w:right="-1334"/>
        <w:rPr>
          <w:i/>
          <w:sz w:val="22"/>
          <w:szCs w:val="22"/>
        </w:rPr>
      </w:pPr>
      <w:r>
        <w:rPr>
          <w:i/>
          <w:sz w:val="22"/>
          <w:szCs w:val="22"/>
        </w:rPr>
        <w:t>г. 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 w:rsidR="00A97F85">
        <w:rPr>
          <w:i/>
          <w:sz w:val="22"/>
          <w:szCs w:val="22"/>
        </w:rPr>
        <w:t xml:space="preserve">             «___» _________ 20</w:t>
      </w:r>
      <w:r>
        <w:rPr>
          <w:i/>
          <w:sz w:val="22"/>
          <w:szCs w:val="22"/>
        </w:rPr>
        <w:t xml:space="preserve">__г.                                                                                            </w:t>
      </w:r>
    </w:p>
    <w:p w:rsidR="00844A4F" w:rsidRDefault="00844A4F">
      <w:pPr>
        <w:ind w:right="-966"/>
        <w:rPr>
          <w:sz w:val="22"/>
          <w:szCs w:val="22"/>
        </w:rPr>
      </w:pPr>
    </w:p>
    <w:p w:rsidR="00844A4F" w:rsidRDefault="00836AC1">
      <w:pPr>
        <w:ind w:right="-1192" w:firstLine="72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Мы, нижеподписавшиеся,</w:t>
      </w:r>
    </w:p>
    <w:p w:rsidR="00844A4F" w:rsidRDefault="00836AC1">
      <w:pPr>
        <w:pStyle w:val="WW-31"/>
        <w:ind w:right="-1334"/>
        <w:rPr>
          <w:color w:val="000000"/>
          <w:szCs w:val="22"/>
        </w:rPr>
      </w:pPr>
      <w:r>
        <w:rPr>
          <w:b/>
          <w:i/>
          <w:color w:val="000000"/>
          <w:szCs w:val="22"/>
        </w:rPr>
        <w:t>______________________________________________,</w:t>
      </w:r>
      <w:r>
        <w:rPr>
          <w:color w:val="000000"/>
          <w:szCs w:val="22"/>
        </w:rPr>
        <w:t xml:space="preserve"> именуемое в  дальнейшем «Арендодатель», с одной стороны, в лице __________________________________________ , действующего на основании Устава  и </w:t>
      </w:r>
    </w:p>
    <w:p w:rsidR="00844A4F" w:rsidRDefault="00836AC1">
      <w:pPr>
        <w:pStyle w:val="WW-31"/>
        <w:ind w:right="-1334"/>
        <w:rPr>
          <w:color w:val="000000"/>
          <w:szCs w:val="22"/>
        </w:rPr>
      </w:pPr>
      <w:r>
        <w:rPr>
          <w:color w:val="000000"/>
          <w:szCs w:val="22"/>
        </w:rPr>
        <w:t>______________________________________________, именуемое в да</w:t>
      </w:r>
      <w:r>
        <w:rPr>
          <w:color w:val="000000"/>
          <w:szCs w:val="22"/>
        </w:rPr>
        <w:t>льнейшем «Арендатор», в лице ____________________________________________, действующего на основании Устава, с другой стороны, далее вместе по тексту именуемые Стороны, подписали настоящий Акт приема-передачи в том, что:</w:t>
      </w:r>
    </w:p>
    <w:p w:rsidR="00844A4F" w:rsidRDefault="00844A4F">
      <w:pPr>
        <w:ind w:right="-1192" w:firstLine="436"/>
        <w:jc w:val="both"/>
        <w:rPr>
          <w:sz w:val="22"/>
          <w:szCs w:val="22"/>
        </w:rPr>
      </w:pPr>
    </w:p>
    <w:p w:rsidR="00844A4F" w:rsidRDefault="00836AC1">
      <w:pPr>
        <w:pStyle w:val="WW-3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условиями Договор</w:t>
      </w:r>
      <w:r w:rsidR="00A97F85">
        <w:rPr>
          <w:rFonts w:ascii="Times New Roman" w:hAnsi="Times New Roman" w:cs="Times New Roman"/>
          <w:sz w:val="22"/>
          <w:szCs w:val="22"/>
        </w:rPr>
        <w:t>а от «___» _______2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0__г. Арендодатель передаёт,  а Арендатор принимает во временное пользование Помещение общей площадью </w:t>
      </w:r>
      <w:r>
        <w:rPr>
          <w:rFonts w:ascii="Times New Roman" w:hAnsi="Times New Roman" w:cs="Times New Roman"/>
          <w:b/>
          <w:sz w:val="22"/>
          <w:szCs w:val="22"/>
        </w:rPr>
        <w:t xml:space="preserve"> ____ кв.м</w:t>
      </w:r>
      <w:r>
        <w:rPr>
          <w:rFonts w:ascii="Times New Roman" w:hAnsi="Times New Roman" w:cs="Times New Roman"/>
          <w:sz w:val="22"/>
          <w:szCs w:val="22"/>
        </w:rPr>
        <w:t>, расположенного на первом этаже по адресу :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____________________,</w:t>
      </w:r>
      <w:r>
        <w:rPr>
          <w:rFonts w:ascii="Times New Roman" w:hAnsi="Times New Roman" w:cs="Times New Roman"/>
          <w:sz w:val="22"/>
          <w:szCs w:val="22"/>
        </w:rPr>
        <w:t xml:space="preserve">  далее именуемые  -  Помещение.</w:t>
      </w:r>
    </w:p>
    <w:p w:rsidR="00844A4F" w:rsidRDefault="00836AC1">
      <w:pPr>
        <w:pStyle w:val="WW-3"/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Техническое состояние выш</w:t>
      </w:r>
      <w:r>
        <w:rPr>
          <w:rFonts w:ascii="Times New Roman" w:hAnsi="Times New Roman" w:cs="Times New Roman"/>
          <w:sz w:val="22"/>
          <w:szCs w:val="22"/>
        </w:rPr>
        <w:t>еуказанного Помещения:</w:t>
      </w:r>
    </w:p>
    <w:p w:rsidR="00844A4F" w:rsidRDefault="00836AC1">
      <w:pPr>
        <w:pStyle w:val="WW-3"/>
        <w:tabs>
          <w:tab w:val="left" w:pos="142"/>
          <w:tab w:val="left" w:pos="284"/>
        </w:tabs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Водопровод______________________________________________________________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jc w:val="right"/>
        <w:textAlignment w:val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(фактическое состояние, видимые недостатки, необходимость ремонта, замены отдельных узлов и деталей, иное) </w:t>
      </w:r>
    </w:p>
    <w:p w:rsidR="00844A4F" w:rsidRDefault="00836AC1">
      <w:pPr>
        <w:pStyle w:val="WW-2"/>
        <w:widowControl/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Отопление__________________________________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jc w:val="right"/>
        <w:textAlignment w:val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(фактическое состояние, видимые недостатки, необходимость ремонта, замены отдельных узлов и деталей, иное) </w:t>
      </w:r>
    </w:p>
    <w:p w:rsidR="00844A4F" w:rsidRDefault="00836AC1">
      <w:pPr>
        <w:pStyle w:val="WW-2"/>
        <w:widowControl/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Канализация______________________________________________________________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jc w:val="right"/>
        <w:textAlignment w:val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(фактическое состояние, видимые не</w:t>
      </w:r>
      <w:r>
        <w:rPr>
          <w:rFonts w:ascii="Times New Roman" w:hAnsi="Times New Roman" w:cs="Times New Roman"/>
          <w:i/>
          <w:sz w:val="16"/>
          <w:szCs w:val="16"/>
        </w:rPr>
        <w:t xml:space="preserve">достатки, необходимость ремонта, замены отдельных узлов и деталей, иное) </w:t>
      </w:r>
    </w:p>
    <w:p w:rsidR="00844A4F" w:rsidRDefault="00836AC1">
      <w:pPr>
        <w:pStyle w:val="WW-2"/>
        <w:widowControl/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Сантехническое</w:t>
      </w:r>
    </w:p>
    <w:p w:rsidR="00844A4F" w:rsidRDefault="00836AC1">
      <w:pPr>
        <w:pStyle w:val="WW-2"/>
        <w:widowControl/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Оборудование_____________________________________________________________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jc w:val="right"/>
        <w:textAlignment w:val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(фактическое состояние, видимые недостатки, необходимость ремонта, замены отдельных узлов и деталей, иное) </w:t>
      </w:r>
    </w:p>
    <w:p w:rsidR="00844A4F" w:rsidRDefault="00836AC1">
      <w:pPr>
        <w:pStyle w:val="WW-2"/>
        <w:widowControl/>
        <w:overflowPunct/>
        <w:autoSpaceDE/>
        <w:ind w:right="-1192" w:firstLine="426"/>
        <w:jc w:val="left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Элекрооборудование__________________________________________________________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jc w:val="right"/>
        <w:textAlignment w:val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(фактическое состояние, видимые недостатки, необходимость ремонта, заме</w:t>
      </w:r>
      <w:r>
        <w:rPr>
          <w:rFonts w:ascii="Times New Roman" w:hAnsi="Times New Roman" w:cs="Times New Roman"/>
          <w:i/>
          <w:sz w:val="16"/>
          <w:szCs w:val="16"/>
        </w:rPr>
        <w:t xml:space="preserve">ны отдельных узлов и деталей, иное) </w:t>
      </w:r>
    </w:p>
    <w:p w:rsidR="00844A4F" w:rsidRDefault="00844A4F">
      <w:pPr>
        <w:pStyle w:val="WW-2"/>
        <w:widowControl/>
        <w:overflowPunct/>
        <w:autoSpaceDE/>
        <w:ind w:right="-1192"/>
        <w:textAlignment w:val="auto"/>
        <w:rPr>
          <w:rFonts w:ascii="Times New Roman" w:hAnsi="Times New Roman" w:cs="Times New Roman"/>
          <w:i/>
          <w:sz w:val="22"/>
          <w:szCs w:val="22"/>
        </w:rPr>
      </w:pPr>
    </w:p>
    <w:p w:rsidR="00844A4F" w:rsidRDefault="00836AC1">
      <w:pPr>
        <w:pStyle w:val="WW-2"/>
        <w:widowControl/>
        <w:overflowPunct/>
        <w:autoSpaceDE/>
        <w:ind w:right="-1192" w:firstLine="426"/>
        <w:textAlignment w:val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Иное (состояние несущих конструкции, кровля, фундамент)</w:t>
      </w:r>
      <w:r>
        <w:rPr>
          <w:rFonts w:ascii="Times New Roman" w:hAnsi="Times New Roman" w:cs="Times New Roman"/>
          <w:i/>
          <w:sz w:val="22"/>
          <w:szCs w:val="22"/>
        </w:rPr>
        <w:t>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jc w:val="right"/>
        <w:textAlignment w:val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(фактическое состояние, видимые недостатки, необходимость ремонта, замены отдельных узлов и деталей, иное) </w:t>
      </w:r>
    </w:p>
    <w:p w:rsidR="00844A4F" w:rsidRDefault="00844A4F">
      <w:pPr>
        <w:pStyle w:val="WW-2"/>
        <w:ind w:left="360" w:right="-1192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2"/>
        <w:widowControl/>
        <w:numPr>
          <w:ilvl w:val="0"/>
          <w:numId w:val="2"/>
        </w:numPr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Стороны  взаимных  претензи</w:t>
      </w:r>
      <w:r>
        <w:rPr>
          <w:rFonts w:ascii="Times New Roman" w:hAnsi="Times New Roman" w:cs="Times New Roman"/>
          <w:sz w:val="22"/>
          <w:szCs w:val="22"/>
        </w:rPr>
        <w:t>й  друг  к  другу  _______________________________________</w:t>
      </w:r>
    </w:p>
    <w:p w:rsidR="00844A4F" w:rsidRDefault="00836AC1">
      <w:pPr>
        <w:pStyle w:val="WW-2"/>
        <w:widowControl/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 </w:t>
      </w:r>
    </w:p>
    <w:p w:rsidR="00844A4F" w:rsidRDefault="00844A4F">
      <w:pPr>
        <w:pStyle w:val="WW-2"/>
        <w:ind w:left="360" w:right="-1192"/>
        <w:rPr>
          <w:rFonts w:ascii="Times New Roman" w:hAnsi="Times New Roman" w:cs="Times New Roman"/>
          <w:sz w:val="22"/>
          <w:szCs w:val="22"/>
        </w:rPr>
      </w:pPr>
    </w:p>
    <w:p w:rsidR="00844A4F" w:rsidRDefault="00836AC1">
      <w:pPr>
        <w:pStyle w:val="WW-2"/>
        <w:widowControl/>
        <w:numPr>
          <w:ilvl w:val="0"/>
          <w:numId w:val="2"/>
        </w:numPr>
        <w:overflowPunct/>
        <w:autoSpaceDE/>
        <w:ind w:right="-1192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Одновременно  с  подписанием  настоящего  Акта  Арендодатель  передает  Арендатору  ключи  от  нежилого  </w:t>
      </w:r>
      <w:r>
        <w:rPr>
          <w:rFonts w:ascii="Times New Roman" w:hAnsi="Times New Roman" w:cs="Times New Roman"/>
          <w:sz w:val="22"/>
          <w:szCs w:val="22"/>
        </w:rPr>
        <w:t>помещения.</w:t>
      </w:r>
    </w:p>
    <w:p w:rsidR="00844A4F" w:rsidRDefault="00844A4F">
      <w:pPr>
        <w:ind w:right="-1192" w:firstLine="436"/>
        <w:jc w:val="both"/>
        <w:rPr>
          <w:sz w:val="22"/>
          <w:szCs w:val="22"/>
        </w:rPr>
      </w:pPr>
    </w:p>
    <w:p w:rsidR="00844A4F" w:rsidRDefault="00836AC1">
      <w:pPr>
        <w:ind w:right="-127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844A4F" w:rsidRDefault="00844A4F">
      <w:pPr>
        <w:ind w:right="-1273"/>
        <w:rPr>
          <w:sz w:val="22"/>
          <w:szCs w:val="22"/>
        </w:rPr>
      </w:pPr>
    </w:p>
    <w:p w:rsidR="00844A4F" w:rsidRDefault="00844A4F">
      <w:pPr>
        <w:ind w:right="-1273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871"/>
        <w:gridCol w:w="2422"/>
        <w:gridCol w:w="2147"/>
      </w:tblGrid>
      <w:tr w:rsidR="00844A4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3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3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</w:p>
        </w:tc>
      </w:tr>
      <w:tr w:rsidR="00844A4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4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4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4F">
        <w:trPr>
          <w:cantSplit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844A4F" w:rsidRDefault="00844A4F">
            <w:pPr>
              <w:pStyle w:val="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36AC1">
            <w:pPr>
              <w:pStyle w:val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844A4F" w:rsidRDefault="00844A4F">
            <w:pPr>
              <w:pStyle w:val="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A4F">
        <w:trPr>
          <w:cantSplit/>
        </w:trPr>
        <w:tc>
          <w:tcPr>
            <w:tcW w:w="24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44A4F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A4F" w:rsidRDefault="00844A4F">
            <w:pPr>
              <w:pStyle w:val="3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A4F" w:rsidRDefault="00844A4F">
      <w:pPr>
        <w:pStyle w:val="WW-2"/>
        <w:ind w:left="360" w:right="-1192"/>
        <w:rPr>
          <w:rFonts w:ascii="Times New Roman" w:hAnsi="Times New Roman" w:cs="Times New Roman"/>
          <w:sz w:val="22"/>
          <w:szCs w:val="22"/>
        </w:rPr>
      </w:pPr>
    </w:p>
    <w:p w:rsidR="00844A4F" w:rsidRDefault="00844A4F">
      <w:pPr>
        <w:pStyle w:val="WW-3"/>
        <w:ind w:right="-1192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844A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928" w:bottom="794" w:left="1531" w:header="284" w:footer="1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C1" w:rsidRDefault="00836AC1">
      <w:r>
        <w:separator/>
      </w:r>
    </w:p>
  </w:endnote>
  <w:endnote w:type="continuationSeparator" w:id="0">
    <w:p w:rsidR="00836AC1" w:rsidRDefault="0083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4F" w:rsidRDefault="00844A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4F" w:rsidRDefault="00836AC1">
    <w:pPr>
      <w:pStyle w:val="a7"/>
      <w:rPr>
        <w:i/>
      </w:rPr>
    </w:pPr>
    <w:r>
      <w:rPr>
        <w:i/>
      </w:rPr>
      <w:t xml:space="preserve">От Арендодателя __________________               </w:t>
    </w:r>
    <w:r>
      <w:rPr>
        <w:i/>
      </w:rPr>
      <w:t xml:space="preserve">                       От Арендатора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C1" w:rsidRDefault="00836AC1">
      <w:r>
        <w:separator/>
      </w:r>
    </w:p>
  </w:footnote>
  <w:footnote w:type="continuationSeparator" w:id="0">
    <w:p w:rsidR="00836AC1" w:rsidRDefault="0083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4F" w:rsidRDefault="00836AC1">
    <w:pPr>
      <w:pStyle w:val="a6"/>
      <w:widowControl/>
      <w:ind w:right="360"/>
      <w:jc w:val="right"/>
    </w:pPr>
    <w:r>
      <w:pict>
        <v:rect id="_x0000_s2049" style="position:absolute;left:0;text-align:left;margin-left:565.1pt;margin-top:.9pt;width:5.1pt;height:22.1pt;z-index:251657728">
          <v:fill opacity="0"/>
          <v:textbox>
            <w:txbxContent>
              <w:p w:rsidR="00844A4F" w:rsidRDefault="00836AC1">
                <w:pPr>
                  <w:pStyle w:val="a6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361E6">
                  <w:rPr>
                    <w:noProof/>
                  </w:rPr>
                  <w:t>6</w:t>
                </w:r>
                <w:r>
                  <w:fldChar w:fldCharType="end"/>
                </w:r>
              </w:p>
              <w:p w:rsidR="00844A4F" w:rsidRDefault="00844A4F">
                <w:pPr>
                  <w:pStyle w:val="a6"/>
                </w:pPr>
              </w:p>
            </w:txbxContent>
          </v:textbox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4F" w:rsidRDefault="00844A4F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292"/>
    <w:multiLevelType w:val="multilevel"/>
    <w:tmpl w:val="AB16D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color w:val="000000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185213"/>
    <w:multiLevelType w:val="multilevel"/>
    <w:tmpl w:val="CCF68FD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A5354A"/>
    <w:multiLevelType w:val="multilevel"/>
    <w:tmpl w:val="2CAA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31"/>
        </w:tabs>
        <w:ind w:left="6031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7D1137D4"/>
    <w:multiLevelType w:val="multilevel"/>
    <w:tmpl w:val="F63E5DA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4F"/>
    <w:rsid w:val="001361E6"/>
    <w:rsid w:val="00836AC1"/>
    <w:rsid w:val="00844A4F"/>
    <w:rsid w:val="00A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360" w:right="-1327" w:firstLine="0"/>
      <w:jc w:val="center"/>
      <w:outlineLvl w:val="0"/>
    </w:pPr>
    <w:rPr>
      <w:rFonts w:ascii="Arial" w:hAnsi="Arial" w:cs="Arial"/>
      <w:b/>
      <w:sz w:val="2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0" w:right="-1327" w:firstLine="0"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ind w:left="0" w:right="-1327" w:firstLine="0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ind w:left="0" w:right="-1327" w:firstLine="0"/>
      <w:outlineLvl w:val="3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i w:val="0"/>
      <w:sz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styleId="a3">
    <w:name w:val="page number"/>
    <w:basedOn w:val="a0"/>
    <w:rPr>
      <w:sz w:val="20"/>
    </w:rPr>
  </w:style>
  <w:style w:type="paragraph" w:customStyle="1" w:styleId="Heading">
    <w:name w:val="Heading"/>
    <w:basedOn w:val="a"/>
    <w:next w:val="TextBody"/>
    <w:pPr>
      <w:ind w:left="-1797"/>
      <w:jc w:val="center"/>
    </w:pPr>
    <w:rPr>
      <w:b/>
    </w:rPr>
  </w:style>
  <w:style w:type="paragraph" w:customStyle="1" w:styleId="TextBody">
    <w:name w:val="Text Body"/>
    <w:basedOn w:val="a"/>
    <w:rPr>
      <w:sz w:val="24"/>
    </w:r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30">
    <w:name w:val="Body Text 3"/>
    <w:basedOn w:val="a"/>
    <w:pPr>
      <w:widowControl/>
      <w:tabs>
        <w:tab w:val="left" w:pos="426"/>
        <w:tab w:val="left" w:pos="851"/>
      </w:tabs>
      <w:ind w:right="-1327"/>
      <w:jc w:val="both"/>
    </w:pPr>
    <w:rPr>
      <w:rFonts w:ascii="Arial" w:hAnsi="Arial" w:cs="Arial"/>
    </w:rPr>
  </w:style>
  <w:style w:type="paragraph" w:styleId="31">
    <w:name w:val="Body Text Indent 3"/>
    <w:basedOn w:val="a"/>
    <w:pPr>
      <w:ind w:firstLine="709"/>
      <w:jc w:val="both"/>
    </w:pPr>
    <w:rPr>
      <w:sz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52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pPr>
      <w:ind w:left="426" w:right="-1327" w:hanging="426"/>
      <w:jc w:val="both"/>
    </w:pPr>
    <w:rPr>
      <w:rFonts w:ascii="Arial" w:hAnsi="Arial" w:cs="Arial"/>
      <w:sz w:val="22"/>
    </w:rPr>
  </w:style>
  <w:style w:type="paragraph" w:customStyle="1" w:styleId="WW-2">
    <w:name w:val="WW-Основной текст 2"/>
    <w:basedOn w:val="a"/>
    <w:pPr>
      <w:jc w:val="both"/>
    </w:pPr>
    <w:rPr>
      <w:rFonts w:ascii="Arial" w:hAnsi="Arial" w:cs="Arial"/>
    </w:rPr>
  </w:style>
  <w:style w:type="paragraph" w:customStyle="1" w:styleId="WW-3">
    <w:name w:val="WW-Основной текст 3"/>
    <w:basedOn w:val="a"/>
    <w:pPr>
      <w:widowControl/>
      <w:tabs>
        <w:tab w:val="left" w:pos="426"/>
        <w:tab w:val="left" w:pos="851"/>
      </w:tabs>
      <w:ind w:right="-1327"/>
      <w:jc w:val="both"/>
    </w:pPr>
    <w:rPr>
      <w:rFonts w:ascii="Arial" w:hAnsi="Arial" w:cs="Arial"/>
    </w:rPr>
  </w:style>
  <w:style w:type="paragraph" w:customStyle="1" w:styleId="ConsNormal">
    <w:name w:val="ConsNormal"/>
    <w:pPr>
      <w:suppressAutoHyphens/>
      <w:overflowPunct w:val="0"/>
      <w:autoSpaceDE w:val="0"/>
      <w:ind w:firstLine="72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rPr>
      <w:rFonts w:ascii="Tahoma" w:hAnsi="Tahoma" w:cs="Tahoma"/>
      <w:sz w:val="16"/>
    </w:rPr>
  </w:style>
  <w:style w:type="paragraph" w:customStyle="1" w:styleId="ConsNonformat">
    <w:name w:val="ConsNonformat"/>
    <w:pPr>
      <w:widowControl w:val="0"/>
      <w:suppressAutoHyphens/>
      <w:overflowPunct w:val="0"/>
      <w:autoSpaceDE w:val="0"/>
      <w:textAlignment w:val="baseline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WW-31">
    <w:name w:val="WW-Основной текст 31"/>
    <w:basedOn w:val="a"/>
    <w:pPr>
      <w:jc w:val="both"/>
    </w:pPr>
    <w:rPr>
      <w:color w:val="FF0000"/>
      <w:sz w:val="22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BodyText31">
    <w:name w:val="Body Text 31"/>
    <w:basedOn w:val="a"/>
    <w:pPr>
      <w:widowControl/>
      <w:tabs>
        <w:tab w:val="left" w:pos="426"/>
        <w:tab w:val="left" w:pos="851"/>
      </w:tabs>
      <w:ind w:right="-1327"/>
      <w:jc w:val="both"/>
    </w:pPr>
    <w:rPr>
      <w:rFonts w:ascii="Arial" w:hAnsi="Arial" w:cs="Arial"/>
    </w:rPr>
  </w:style>
  <w:style w:type="paragraph" w:styleId="a9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HeaderLeft">
    <w:name w:val="Header Left"/>
    <w:basedOn w:val="a"/>
    <w:pPr>
      <w:suppressLineNumbers/>
      <w:tabs>
        <w:tab w:val="center" w:pos="4223"/>
        <w:tab w:val="right" w:pos="8447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creator>Sa Sha</dc:creator>
  <cp:lastModifiedBy>Alexander</cp:lastModifiedBy>
  <cp:revision>2</cp:revision>
  <cp:lastPrinted>2009-08-17T11:58:00Z</cp:lastPrinted>
  <dcterms:created xsi:type="dcterms:W3CDTF">2021-10-18T13:39:00Z</dcterms:created>
  <dcterms:modified xsi:type="dcterms:W3CDTF">2021-10-18T13:39:00Z</dcterms:modified>
  <dc:language>ru-RU</dc:language>
</cp:coreProperties>
</file>